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34C04">
      <w:pPr>
        <w:pStyle w:val="1"/>
      </w:pPr>
      <w:r>
        <w:fldChar w:fldCharType="begin"/>
      </w:r>
      <w:r>
        <w:instrText>HYPERLINK "http://mobileonline.garant.ru/document?id=71644946&amp;sub=0"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26 июля 2017 г. N 712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магистратура по направлен</w:t>
      </w:r>
      <w:r>
        <w:rPr>
          <w:rStyle w:val="a4"/>
          <w:b w:val="0"/>
          <w:bCs w:val="0"/>
        </w:rPr>
        <w:t>ию подготовки 35.04.09 Ландшафтная архитектура"</w:t>
      </w:r>
      <w:r>
        <w:fldChar w:fldCharType="end"/>
      </w:r>
    </w:p>
    <w:p w:rsidR="00000000" w:rsidRDefault="00234C04"/>
    <w:p w:rsidR="00000000" w:rsidRDefault="00234C04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234C04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</w:t>
        </w:r>
        <w:r>
          <w:rPr>
            <w:rStyle w:val="a4"/>
          </w:rPr>
          <w:t>альный государственный образовательный стандарт</w:t>
        </w:r>
      </w:hyperlink>
      <w:r>
        <w:t xml:space="preserve"> высшего образования - магистратура по направлению подготовки 35.04.09 Ландшафтная архитектура (далее - стандарт).</w:t>
      </w:r>
    </w:p>
    <w:p w:rsidR="00000000" w:rsidRDefault="00234C04">
      <w:bookmarkStart w:id="2" w:name="sub_2"/>
      <w:bookmarkEnd w:id="1"/>
      <w:r>
        <w:t>2. Установить, что:</w:t>
      </w:r>
    </w:p>
    <w:p w:rsidR="00000000" w:rsidRDefault="00234C04">
      <w:bookmarkStart w:id="3" w:name="sub_21"/>
      <w:bookmarkEnd w:id="2"/>
      <w:r>
        <w:t xml:space="preserve">образовательная организация высшего образования и </w:t>
      </w:r>
      <w:r>
        <w:t xml:space="preserve">научная организация вправе осуществлять в соответствии со стандартом обучение лиц, зачисленных до </w:t>
      </w:r>
      <w:hyperlink w:anchor="sub_3" w:history="1">
        <w:r>
          <w:rPr>
            <w:rStyle w:val="a4"/>
          </w:rPr>
          <w:t>вступления в силу</w:t>
        </w:r>
      </w:hyperlink>
      <w:r>
        <w:t xml:space="preserve"> настоящего приказа, с их согласия;</w:t>
      </w:r>
    </w:p>
    <w:p w:rsidR="00000000" w:rsidRDefault="00234C04">
      <w:bookmarkStart w:id="4" w:name="sub_22"/>
      <w:bookmarkEnd w:id="3"/>
      <w:r>
        <w:t xml:space="preserve">прием на обучение в соответствии с </w:t>
      </w:r>
      <w:hyperlink r:id="rId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35.04.09 Ландшафтная архитектура (уровень магистратуры),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30 марта 2015 г. N 318 (зарегистрирован Министерством юстиции Российской Федерации 15 апреля 2015 г., регистрационный N 36860), прекращается 31 декабря 2018 года.</w:t>
      </w:r>
    </w:p>
    <w:p w:rsidR="00000000" w:rsidRDefault="00234C04">
      <w:bookmarkStart w:id="5" w:name="sub_3"/>
      <w:bookmarkEnd w:id="4"/>
      <w:r>
        <w:t>3. Настоящий приказ вступает в силу с 30 декабря 2017 года.</w:t>
      </w:r>
    </w:p>
    <w:bookmarkEnd w:id="5"/>
    <w:p w:rsidR="00000000" w:rsidRDefault="00234C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3"/>
        <w:gridCol w:w="3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C04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C04">
            <w:pPr>
              <w:pStyle w:val="a7"/>
              <w:jc w:val="right"/>
            </w:pPr>
            <w:r>
              <w:t>О.Ю. Васильева</w:t>
            </w:r>
          </w:p>
        </w:tc>
      </w:tr>
    </w:tbl>
    <w:p w:rsidR="00000000" w:rsidRDefault="00234C04"/>
    <w:p w:rsidR="00000000" w:rsidRDefault="00234C04">
      <w:pPr>
        <w:pStyle w:val="a8"/>
      </w:pPr>
      <w:r>
        <w:t>Зарегистрировано в Минюсте РФ 15 августа 2017 г.</w:t>
      </w:r>
    </w:p>
    <w:p w:rsidR="00000000" w:rsidRDefault="00234C04">
      <w:pPr>
        <w:pStyle w:val="a8"/>
      </w:pPr>
      <w:r>
        <w:t>Регистрационный N 47800</w:t>
      </w:r>
    </w:p>
    <w:p w:rsidR="00000000" w:rsidRDefault="00234C04"/>
    <w:p w:rsidR="00000000" w:rsidRDefault="00234C04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234C04"/>
    <w:p w:rsidR="00000000" w:rsidRDefault="00234C04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t xml:space="preserve">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26 июля 2017 г. N 712</w:t>
      </w:r>
    </w:p>
    <w:p w:rsidR="00000000" w:rsidRDefault="00234C04"/>
    <w:p w:rsidR="00000000" w:rsidRDefault="00234C04">
      <w:pPr>
        <w:pStyle w:val="1"/>
      </w:pPr>
      <w:r>
        <w:t>Федеральный государственный образовательный стандарт высшего образования - магистратура по направлению подготовки</w:t>
      </w:r>
      <w:r>
        <w:br/>
        <w:t>35.04.09 Ландшафтная архитектура</w:t>
      </w:r>
    </w:p>
    <w:p w:rsidR="00000000" w:rsidRDefault="00234C0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4C04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234C04">
      <w:pPr>
        <w:pStyle w:val="1"/>
      </w:pPr>
      <w:bookmarkStart w:id="7" w:name="sub_1001"/>
      <w:r>
        <w:t>I. Общие положения</w:t>
      </w:r>
    </w:p>
    <w:bookmarkEnd w:id="7"/>
    <w:p w:rsidR="00000000" w:rsidRDefault="00234C04"/>
    <w:p w:rsidR="00000000" w:rsidRDefault="00234C04">
      <w:bookmarkStart w:id="8" w:name="sub_1011"/>
      <w:r>
        <w:t xml:space="preserve">1.1. Настоящий федеральный государственный образовательный стандарт высшего </w:t>
      </w:r>
      <w:r>
        <w:lastRenderedPageBreak/>
        <w:t>о</w:t>
      </w:r>
      <w:r>
        <w:t xml:space="preserve">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hyperlink r:id="rId12" w:history="1">
        <w:r>
          <w:rPr>
            <w:rStyle w:val="a4"/>
          </w:rPr>
          <w:t>35.04.09</w:t>
        </w:r>
      </w:hyperlink>
      <w:r>
        <w:t xml:space="preserve"> Ландшафтная архитектура (далее соответственно - программа магистратуры, направление подготовки).</w:t>
      </w:r>
    </w:p>
    <w:p w:rsidR="00000000" w:rsidRDefault="00234C04">
      <w:bookmarkStart w:id="9" w:name="sub_1012"/>
      <w:bookmarkEnd w:id="8"/>
      <w:r>
        <w:t>1.2. Получение образования по программе магистратуры допускается только в образовательной ор</w:t>
      </w:r>
      <w:r>
        <w:t>ганизации высшего образования и научной организации (далее вместе - Организация).</w:t>
      </w:r>
    </w:p>
    <w:p w:rsidR="00000000" w:rsidRDefault="00234C04">
      <w:bookmarkStart w:id="10" w:name="sub_1013"/>
      <w:bookmarkEnd w:id="9"/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00000" w:rsidRDefault="00234C04">
      <w:bookmarkStart w:id="11" w:name="sub_1014"/>
      <w:bookmarkEnd w:id="10"/>
      <w:r>
        <w:t>1.4. Содержание высшего обр</w:t>
      </w:r>
      <w:r>
        <w:t>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</w:t>
      </w:r>
      <w:r>
        <w:t>профессиональных и профессиональных компетенций выпускников (далее вместе - компетенции).</w:t>
      </w:r>
    </w:p>
    <w:bookmarkEnd w:id="11"/>
    <w:p w:rsidR="00000000" w:rsidRDefault="00234C04"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</w:t>
      </w:r>
      <w:r>
        <w:t xml:space="preserve"> реестр примерных основных образовательных программ (далее - ПООП).</w:t>
      </w:r>
    </w:p>
    <w:p w:rsidR="00000000" w:rsidRDefault="00234C04">
      <w:bookmarkStart w:id="12" w:name="sub_1015"/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bookmarkEnd w:id="12"/>
    <w:p w:rsidR="00000000" w:rsidRDefault="00234C04">
      <w:r>
        <w:t xml:space="preserve">Электронное обучение, дистанционные </w:t>
      </w:r>
      <w:r>
        <w:t>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00000" w:rsidRDefault="00234C04">
      <w:bookmarkStart w:id="13" w:name="sub_1016"/>
      <w:r>
        <w:t>1.6. Реализация п</w:t>
      </w:r>
      <w:r>
        <w:t>рограммы магистратуры осуществляется Организацией как самостоятельно, так и посредством сетевой формы.</w:t>
      </w:r>
    </w:p>
    <w:p w:rsidR="00000000" w:rsidRDefault="00234C04">
      <w:bookmarkStart w:id="14" w:name="sub_1017"/>
      <w:bookmarkEnd w:id="13"/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</w:t>
      </w:r>
      <w:r>
        <w:t>м Организации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234C04">
      <w:bookmarkStart w:id="15" w:name="sub_1018"/>
      <w:bookmarkEnd w:id="14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bookmarkEnd w:id="15"/>
    <w:p w:rsidR="00000000" w:rsidRDefault="00234C04">
      <w:r>
        <w:t>в очной форме обучения, включая каникулы, предоставляемые после прохо</w:t>
      </w:r>
      <w:r>
        <w:t>ждения государственной итоговой аттестации, составляет 2 года;</w:t>
      </w:r>
    </w:p>
    <w:p w:rsidR="00000000" w:rsidRDefault="00234C04"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00000" w:rsidRDefault="00234C04">
      <w:r>
        <w:t xml:space="preserve">при обучении по </w:t>
      </w:r>
      <w:r>
        <w:t>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00000" w:rsidRDefault="00234C04">
      <w:bookmarkStart w:id="16" w:name="sub_1019"/>
      <w:r>
        <w:t>1.9. Объем программы магистратуры соста</w:t>
      </w:r>
      <w:r>
        <w:t>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bookmarkEnd w:id="16"/>
    <w:p w:rsidR="00000000" w:rsidRDefault="00234C04">
      <w:r>
        <w:t xml:space="preserve"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</w:t>
      </w:r>
      <w:r>
        <w:t>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000000" w:rsidRDefault="00234C04">
      <w:bookmarkStart w:id="17" w:name="sub_1110"/>
      <w:r>
        <w:t xml:space="preserve">1.10. Организация самостоятельно определяет в пределах сроков и объемов, установленных </w:t>
      </w:r>
      <w:hyperlink w:anchor="sub_1018" w:history="1">
        <w:r>
          <w:rPr>
            <w:rStyle w:val="a4"/>
          </w:rPr>
          <w:t>пунктам</w:t>
        </w:r>
        <w:r>
          <w:rPr>
            <w:rStyle w:val="a4"/>
          </w:rPr>
          <w:t>и 1.8</w:t>
        </w:r>
      </w:hyperlink>
      <w:r>
        <w:t xml:space="preserve"> и </w:t>
      </w:r>
      <w:hyperlink w:anchor="sub_101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7"/>
    <w:p w:rsidR="00000000" w:rsidRDefault="00234C04"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000000" w:rsidRDefault="00234C04">
      <w:r>
        <w:t>объем программы магис</w:t>
      </w:r>
      <w:r>
        <w:t>тратуры, реализуемый за один учебный год.</w:t>
      </w:r>
    </w:p>
    <w:p w:rsidR="00000000" w:rsidRDefault="00234C04">
      <w:bookmarkStart w:id="18" w:name="sub_1111"/>
      <w:r>
        <w:lastRenderedPageBreak/>
        <w:t>1.11. Области профессиональной деятельности</w:t>
      </w:r>
      <w:hyperlink w:anchor="sub_22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магистратуры (далее - выпускники), могут осуществлят</w:t>
      </w:r>
      <w:r>
        <w:t>ь профессиональную деятельность:</w:t>
      </w:r>
    </w:p>
    <w:bookmarkEnd w:id="18"/>
    <w:p w:rsidR="00000000" w:rsidRDefault="00234C04">
      <w:r>
        <w:t xml:space="preserve">01 Образование и наука (в сфере дошкольного, начального общего, основного общего, среднего общего образования, дополнительного образования детей и взрослых, профессионального обучения, профессионального образования </w:t>
      </w:r>
      <w:r>
        <w:t>и дополнительного профессионального образования, в сфере научных исследований);</w:t>
      </w:r>
    </w:p>
    <w:p w:rsidR="00000000" w:rsidRDefault="00234C04">
      <w:r>
        <w:t>04 Культура, искусство (в сфере реставрации и содержания объектов культурного наследия садово-паркового и ландшафтного искусства);</w:t>
      </w:r>
    </w:p>
    <w:p w:rsidR="00000000" w:rsidRDefault="00234C04">
      <w:r>
        <w:t>07 Административно-управленческая и офисная д</w:t>
      </w:r>
      <w:r>
        <w:t>еятельность (в сфере управления системами озелененных территорий в природных и урбанизированных ландшафтах);</w:t>
      </w:r>
    </w:p>
    <w:p w:rsidR="00000000" w:rsidRDefault="00234C04">
      <w:r>
        <w:t>10 Архитектура, проектирование, геодезия, топография и дизайн (в сфере планировочной организации открытых пространств, в сфере дизайна внешней сред</w:t>
      </w:r>
      <w:r>
        <w:t>ы, в сфере проектирования объектов ландшафтной архитектуры, в сфере садово-паркового и ландшафтного искусства, в сфере благоустройства и озеленения);</w:t>
      </w:r>
    </w:p>
    <w:p w:rsidR="00000000" w:rsidRDefault="00234C04">
      <w:r>
        <w:t>14 Лесное хозяйство, охота (в сфере проектирования, создания и содержания особо охраняемых природных терри</w:t>
      </w:r>
      <w:r>
        <w:t>торий, лесопарков, городских лесов и рекреационных зон на землях лесного фонда);</w:t>
      </w:r>
    </w:p>
    <w:p w:rsidR="00000000" w:rsidRDefault="00234C04">
      <w:r>
        <w:t>16 Строительство и жилищно-коммунальное хозяйство (в сфере благоустройства и озеленения территорий, в сфере строительства и содержания, реконструкции и реставрации объектов ла</w:t>
      </w:r>
      <w:r>
        <w:t>ндшафтной архитектуры и садово-паркового искусства, в сфере мониторинга состояния объектов ландшафтной архитектуры и садово-паркового искусства и кадастрового учета насаждений).</w:t>
      </w:r>
    </w:p>
    <w:p w:rsidR="00000000" w:rsidRDefault="00234C04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</w:t>
      </w:r>
      <w:r>
        <w:t>тника.</w:t>
      </w:r>
    </w:p>
    <w:p w:rsidR="00000000" w:rsidRDefault="00234C04">
      <w:bookmarkStart w:id="19" w:name="sub_1112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bookmarkEnd w:id="19"/>
    <w:p w:rsidR="00000000" w:rsidRDefault="00234C04">
      <w:r>
        <w:t>научно-исследовательский;</w:t>
      </w:r>
    </w:p>
    <w:p w:rsidR="00000000" w:rsidRDefault="00234C04">
      <w:r>
        <w:t>технологический;</w:t>
      </w:r>
    </w:p>
    <w:p w:rsidR="00000000" w:rsidRDefault="00234C04">
      <w:r>
        <w:t>педагогический;</w:t>
      </w:r>
    </w:p>
    <w:p w:rsidR="00000000" w:rsidRDefault="00234C04">
      <w:r>
        <w:t>организационно-управленческий;</w:t>
      </w:r>
    </w:p>
    <w:p w:rsidR="00000000" w:rsidRDefault="00234C04">
      <w:r>
        <w:t>проек</w:t>
      </w:r>
      <w:r>
        <w:t>тный.</w:t>
      </w:r>
    </w:p>
    <w:p w:rsidR="00000000" w:rsidRDefault="00234C04">
      <w:bookmarkStart w:id="20" w:name="sub_111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bookmarkEnd w:id="20"/>
    <w:p w:rsidR="00000000" w:rsidRDefault="00234C04">
      <w:r>
        <w:t>об</w:t>
      </w:r>
      <w:r>
        <w:t>ласть (области) профессиональной деятельности и сферу (сферы) профессиональной деятельности выпускников;</w:t>
      </w:r>
    </w:p>
    <w:p w:rsidR="00000000" w:rsidRDefault="00234C04">
      <w:r>
        <w:t>тип (типы) задач и задачи профессиональной деятельности выпускников;</w:t>
      </w:r>
    </w:p>
    <w:p w:rsidR="00000000" w:rsidRDefault="00234C04">
      <w:r>
        <w:t>при необходимости - на объекты профессиональной деятельности выпускников или облас</w:t>
      </w:r>
      <w:r>
        <w:t>ть (области) знания.</w:t>
      </w:r>
    </w:p>
    <w:p w:rsidR="00000000" w:rsidRDefault="00234C04">
      <w:bookmarkStart w:id="21" w:name="sub_1114"/>
      <w:r>
        <w:t xml:space="preserve"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иными нормативными правовыми актами в области защиты государственной тайны.</w:t>
      </w:r>
    </w:p>
    <w:bookmarkEnd w:id="21"/>
    <w:p w:rsidR="00000000" w:rsidRDefault="00234C04"/>
    <w:p w:rsidR="00000000" w:rsidRDefault="00234C04">
      <w:pPr>
        <w:pStyle w:val="1"/>
      </w:pPr>
      <w:bookmarkStart w:id="22" w:name="sub_1002"/>
      <w:r>
        <w:t>II. Требования к структуре программы магистратуры</w:t>
      </w:r>
    </w:p>
    <w:bookmarkEnd w:id="22"/>
    <w:p w:rsidR="00000000" w:rsidRDefault="00234C04"/>
    <w:p w:rsidR="00000000" w:rsidRDefault="00234C04">
      <w:bookmarkStart w:id="23" w:name="sub_1021"/>
      <w:r>
        <w:t>2.1. Структура программы магистратуры включает следу</w:t>
      </w:r>
      <w:r>
        <w:t>ющие блоки:</w:t>
      </w:r>
    </w:p>
    <w:bookmarkEnd w:id="23"/>
    <w:p w:rsidR="00000000" w:rsidRDefault="00234C04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234C04">
      <w:hyperlink w:anchor="sub_200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234C04">
      <w:hyperlink w:anchor="sub_300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234C04"/>
    <w:p w:rsidR="00000000" w:rsidRDefault="00234C04">
      <w:pPr>
        <w:pStyle w:val="1"/>
      </w:pPr>
      <w:r>
        <w:t>Структура и объем программы магистратуры</w:t>
      </w:r>
    </w:p>
    <w:p w:rsidR="00000000" w:rsidRDefault="00234C04"/>
    <w:p w:rsidR="00000000" w:rsidRDefault="00234C04">
      <w:pPr>
        <w:ind w:firstLine="698"/>
        <w:jc w:val="right"/>
      </w:pPr>
      <w:r>
        <w:rPr>
          <w:rStyle w:val="a3"/>
        </w:rPr>
        <w:t>Таблица</w:t>
      </w:r>
    </w:p>
    <w:p w:rsidR="00000000" w:rsidRDefault="00234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4486"/>
        <w:gridCol w:w="4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Структура прог</w:t>
            </w:r>
            <w:r>
              <w:t>раммы магистратуры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bookmarkStart w:id="24" w:name="sub_100"/>
            <w:r>
              <w:t>Блок 1</w:t>
            </w:r>
            <w:bookmarkEnd w:id="24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r>
              <w:t>Дисциплины (модули)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не менее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bookmarkStart w:id="25" w:name="sub_200"/>
            <w:r>
              <w:t>Блок 2</w:t>
            </w:r>
            <w:bookmarkEnd w:id="25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r>
              <w:t>Практика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bookmarkStart w:id="26" w:name="sub_300"/>
            <w:r>
              <w:t>Блок 3</w:t>
            </w:r>
            <w:bookmarkEnd w:id="26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не менее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r>
              <w:t>Объем программы магистратуры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120</w:t>
            </w:r>
          </w:p>
        </w:tc>
      </w:tr>
    </w:tbl>
    <w:p w:rsidR="00000000" w:rsidRDefault="00234C04"/>
    <w:p w:rsidR="00000000" w:rsidRDefault="00234C04">
      <w:bookmarkStart w:id="27" w:name="sub_1022"/>
      <w:r>
        <w:t xml:space="preserve">2.2. В </w:t>
      </w:r>
      <w:hyperlink w:anchor="sub_200" w:history="1">
        <w:r>
          <w:rPr>
            <w:rStyle w:val="a4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bookmarkEnd w:id="27"/>
    <w:p w:rsidR="00000000" w:rsidRDefault="00234C04">
      <w:r>
        <w:t>Типы учебной практики:</w:t>
      </w:r>
    </w:p>
    <w:p w:rsidR="00000000" w:rsidRDefault="00234C04">
      <w:r>
        <w:t>ознакомительная практика;</w:t>
      </w:r>
    </w:p>
    <w:p w:rsidR="00000000" w:rsidRDefault="00234C04">
      <w:r>
        <w:t>технологическая (проектно-технологическая) практика;</w:t>
      </w:r>
    </w:p>
    <w:p w:rsidR="00000000" w:rsidRDefault="00234C04">
      <w:r>
        <w:t>творческая;</w:t>
      </w:r>
    </w:p>
    <w:p w:rsidR="00000000" w:rsidRDefault="00234C04">
      <w:r>
        <w:t>научно-исследовательская работа (получение первичных навыков научно-исследовательской работы).</w:t>
      </w:r>
    </w:p>
    <w:p w:rsidR="00000000" w:rsidRDefault="00234C04">
      <w:r>
        <w:t>Типы производственной практики:</w:t>
      </w:r>
    </w:p>
    <w:p w:rsidR="00000000" w:rsidRDefault="00234C04">
      <w:r>
        <w:t>исполнительская;</w:t>
      </w:r>
    </w:p>
    <w:p w:rsidR="00000000" w:rsidRDefault="00234C04">
      <w:r>
        <w:t>технологическая (проектно-технологическая) прак</w:t>
      </w:r>
      <w:r>
        <w:t>тика;</w:t>
      </w:r>
    </w:p>
    <w:p w:rsidR="00000000" w:rsidRDefault="00234C04">
      <w:r>
        <w:t>научно-исследовательская работа.</w:t>
      </w:r>
    </w:p>
    <w:p w:rsidR="00000000" w:rsidRDefault="00234C04">
      <w:bookmarkStart w:id="28" w:name="sub_1023"/>
      <w:r>
        <w:t xml:space="preserve">2.3. В дополнение к типам практик, указанным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000000" w:rsidRDefault="00234C04">
      <w:bookmarkStart w:id="29" w:name="sub_1024"/>
      <w:bookmarkEnd w:id="28"/>
      <w:r>
        <w:t>2.4. Организация:</w:t>
      </w:r>
    </w:p>
    <w:bookmarkEnd w:id="29"/>
    <w:p w:rsidR="00000000" w:rsidRDefault="00234C04"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234C04">
      <w:r>
        <w:t>вправе выбрать один или несколько типов учебной и (или) производственной практик из рекомен</w:t>
      </w:r>
      <w:r>
        <w:t>дуемых ПООП (при наличии);</w:t>
      </w:r>
    </w:p>
    <w:p w:rsidR="00000000" w:rsidRDefault="00234C04">
      <w:r>
        <w:t>вправе установить дополнительный тип (типы) учебной и (или) производственной практик;</w:t>
      </w:r>
    </w:p>
    <w:p w:rsidR="00000000" w:rsidRDefault="00234C04">
      <w:r>
        <w:t>устанавливает объемы практик каждого типа.</w:t>
      </w:r>
    </w:p>
    <w:p w:rsidR="00000000" w:rsidRDefault="00234C04">
      <w:bookmarkStart w:id="30" w:name="sub_1025"/>
      <w:r>
        <w:t xml:space="preserve">2.5. В </w:t>
      </w:r>
      <w:hyperlink w:anchor="sub_300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0"/>
    <w:p w:rsidR="00000000" w:rsidRDefault="00234C04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00000" w:rsidRDefault="00234C04">
      <w:r>
        <w:t>выполнение и защита выпускной квалификационной работы.</w:t>
      </w:r>
    </w:p>
    <w:p w:rsidR="00000000" w:rsidRDefault="00234C04">
      <w:bookmarkStart w:id="31" w:name="sub_1026"/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bookmarkEnd w:id="31"/>
    <w:p w:rsidR="00000000" w:rsidRDefault="00234C04">
      <w:r>
        <w:t>Факультативные дисциплины (модули) не включаются в объем программы магистратуры.</w:t>
      </w:r>
    </w:p>
    <w:p w:rsidR="00000000" w:rsidRDefault="00234C04">
      <w:bookmarkStart w:id="32" w:name="sub_1027"/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bookmarkEnd w:id="32"/>
    <w:p w:rsidR="00000000" w:rsidRDefault="00234C04">
      <w:r>
        <w:t>К обязательной части программы магистратуры относятся дисциплины (модули) и практики, обеспечивающие формирование общепр</w:t>
      </w:r>
      <w:r>
        <w:t xml:space="preserve">офессиональных компетенций, а также профессиональных </w:t>
      </w:r>
      <w:r>
        <w:lastRenderedPageBreak/>
        <w:t>компетенций, установленных ПООП в качестве обязательных (при наличии).</w:t>
      </w:r>
    </w:p>
    <w:p w:rsidR="00000000" w:rsidRDefault="00234C04">
      <w:r>
        <w:t>Дисциплины (модули) и практики, обеспечивающие формирование универсальных компетенций, могут включаться в обязательную часть програм</w:t>
      </w:r>
      <w:r>
        <w:t>мы магистратуры и в часть, формируемую участниками образовательных отношений.</w:t>
      </w:r>
    </w:p>
    <w:p w:rsidR="00000000" w:rsidRDefault="00234C04"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магистратуры.</w:t>
      </w:r>
    </w:p>
    <w:p w:rsidR="00000000" w:rsidRDefault="00234C04">
      <w:bookmarkStart w:id="33" w:name="sub_1028"/>
      <w:r>
        <w:t>2.8. Организ</w:t>
      </w:r>
      <w:r>
        <w:t>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</w:t>
      </w:r>
      <w:r>
        <w:t>вития и социальную адаптацию указанных лиц.</w:t>
      </w:r>
    </w:p>
    <w:bookmarkEnd w:id="33"/>
    <w:p w:rsidR="00000000" w:rsidRDefault="00234C04"/>
    <w:p w:rsidR="00000000" w:rsidRDefault="00234C04">
      <w:pPr>
        <w:pStyle w:val="1"/>
      </w:pPr>
      <w:bookmarkStart w:id="34" w:name="sub_1003"/>
      <w:r>
        <w:t>III. Требования к результатам освоения программы магистратуры</w:t>
      </w:r>
    </w:p>
    <w:bookmarkEnd w:id="34"/>
    <w:p w:rsidR="00000000" w:rsidRDefault="00234C04"/>
    <w:p w:rsidR="00000000" w:rsidRDefault="00234C04">
      <w:bookmarkStart w:id="35" w:name="sub_1031"/>
      <w:r>
        <w:t>3.1. В результате освоения программы магистратуры у выпускника должны быть сформированы компетенции, установленные п</w:t>
      </w:r>
      <w:r>
        <w:t>рограммой магистратуры.</w:t>
      </w:r>
    </w:p>
    <w:p w:rsidR="00000000" w:rsidRDefault="00234C04">
      <w:bookmarkStart w:id="36" w:name="sub_1032"/>
      <w:bookmarkEnd w:id="35"/>
      <w:r>
        <w:t>3.2. Программа магистратуры должна устанавливать следующие универсальные компетенции:</w:t>
      </w:r>
    </w:p>
    <w:bookmarkEnd w:id="36"/>
    <w:p w:rsidR="00000000" w:rsidRDefault="00234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7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r>
              <w:t>Систем</w:t>
            </w:r>
            <w:r>
              <w:t>ное и критическое мышление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8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r>
              <w:t>Разработка и реализация проектов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8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8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r>
              <w:t>Коммуникация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8"/>
            </w:pPr>
            <w:r>
              <w:t>УК-4. Способен пр</w:t>
            </w:r>
            <w:r>
              <w:t>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r>
              <w:t>Межкультурное взаимодействие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8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8"/>
            </w:pPr>
            <w:r>
              <w:t xml:space="preserve">УК-6. Способен определять и реализовывать приоритеты собственной деятельности и способы </w:t>
            </w:r>
            <w:r>
              <w:t>ее совершенствования на основе самооценки</w:t>
            </w:r>
          </w:p>
        </w:tc>
      </w:tr>
    </w:tbl>
    <w:p w:rsidR="00000000" w:rsidRDefault="00234C04"/>
    <w:p w:rsidR="00000000" w:rsidRDefault="00234C04">
      <w:bookmarkStart w:id="37" w:name="sub_1033"/>
      <w:r>
        <w:t>3.3. Программа магистратуры должна устанавливать следующие общепрофессиональные компетенции:</w:t>
      </w:r>
    </w:p>
    <w:bookmarkEnd w:id="37"/>
    <w:p w:rsidR="00000000" w:rsidRDefault="00234C04">
      <w:r>
        <w:t>ОПК-1. Способен анализировать современные проблемы науки и производства, решать сложные (нестандартные)</w:t>
      </w:r>
      <w:r>
        <w:t xml:space="preserve"> задачи в профессиональной деятельности;</w:t>
      </w:r>
    </w:p>
    <w:p w:rsidR="00000000" w:rsidRDefault="00234C04">
      <w:r>
        <w:t>ОПК-2. Способен передавать профессиональные знания с использованием современных педагогических методик;</w:t>
      </w:r>
    </w:p>
    <w:p w:rsidR="00000000" w:rsidRDefault="00234C04">
      <w:r>
        <w:t>ОПК-3. Способен разрабатывать и реализовывать новые эффективные технологии в профессиональной деятельности;</w:t>
      </w:r>
    </w:p>
    <w:p w:rsidR="00000000" w:rsidRDefault="00234C04">
      <w:r>
        <w:t>ОПК</w:t>
      </w:r>
      <w:r>
        <w:t>-4. Способен проводить научные исследования, анализировать результаты и готовить отчетные документы;</w:t>
      </w:r>
    </w:p>
    <w:p w:rsidR="00000000" w:rsidRDefault="00234C04">
      <w:r>
        <w:lastRenderedPageBreak/>
        <w:t>ОПК-5. Способен осуществлять технико-экономическое обоснование проектов в профессиональной деятельности;</w:t>
      </w:r>
    </w:p>
    <w:p w:rsidR="00000000" w:rsidRDefault="00234C04">
      <w:r>
        <w:t>ОПК-6. Способен управлять коллективами и организов</w:t>
      </w:r>
      <w:r>
        <w:t>ывать процессы производства.</w:t>
      </w:r>
    </w:p>
    <w:p w:rsidR="00000000" w:rsidRDefault="00234C04">
      <w:bookmarkStart w:id="38" w:name="sub_1034"/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</w:t>
      </w:r>
      <w:r>
        <w:t>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</w:t>
      </w:r>
      <w:r>
        <w:t>ой востребованы выпускники, иных источников (далее - иные требования, предъявляемые к выпускникам).</w:t>
      </w:r>
    </w:p>
    <w:bookmarkEnd w:id="38"/>
    <w:p w:rsidR="00000000" w:rsidRDefault="00234C04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</w:t>
      </w:r>
      <w:r>
        <w:t>ональные компетенции, рекомендуемые профессиональные компетенции).</w:t>
      </w:r>
    </w:p>
    <w:p w:rsidR="00000000" w:rsidRDefault="00234C04">
      <w:bookmarkStart w:id="39" w:name="sub_1035"/>
      <w:r>
        <w:t>3.5. При определении профессиональных компетенций, устанавливаемых программой магистратуры, Организация:</w:t>
      </w:r>
    </w:p>
    <w:bookmarkEnd w:id="39"/>
    <w:p w:rsidR="00000000" w:rsidRDefault="00234C04">
      <w:r>
        <w:t xml:space="preserve">включает в программу магистратуры все обязательные профессиональные </w:t>
      </w:r>
      <w:r>
        <w:t>компетенции (при наличии);</w:t>
      </w:r>
    </w:p>
    <w:p w:rsidR="00000000" w:rsidRDefault="00234C04"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000000" w:rsidRDefault="00234C04"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</w:t>
      </w:r>
      <w:r>
        <w:t xml:space="preserve">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</w:t>
      </w:r>
      <w:r>
        <w:t>ключения в программу магистратуры рекомендуемых профессиональных компетенций).</w:t>
      </w:r>
    </w:p>
    <w:p w:rsidR="00000000" w:rsidRDefault="00234C04"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</w:t>
      </w:r>
      <w:r>
        <w:t>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</w:t>
      </w:r>
      <w:r>
        <w:t>змещённого на специализированном сайте Министерства труда и социальной защиты Российской Федерации "Профессиональные стандарты" (http://profstandart.rosmintrad.ru)</w:t>
      </w:r>
      <w:hyperlink w:anchor="sub_33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234C04">
      <w:r>
        <w:t>Из к</w:t>
      </w:r>
      <w:r>
        <w:t>аждого выбранного профессионального стандарта Организация выделяет одну или несколько обобщённых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</w:t>
      </w:r>
      <w:r>
        <w:t>валификации</w:t>
      </w:r>
      <w:hyperlink w:anchor="sub_44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или частично.</w:t>
      </w:r>
    </w:p>
    <w:p w:rsidR="00000000" w:rsidRDefault="00234C04">
      <w:bookmarkStart w:id="40" w:name="sub_1036"/>
      <w:r>
        <w:t>3.6. Совокупность компетенций, установленных программой магистратуры, должна обеспечивать выпускник</w:t>
      </w:r>
      <w:r>
        <w:t xml:space="preserve">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sub_1111" w:history="1">
        <w:r>
          <w:rPr>
            <w:rStyle w:val="a4"/>
          </w:rPr>
          <w:t>пунктом 1.11</w:t>
        </w:r>
      </w:hyperlink>
      <w:r>
        <w:t xml:space="preserve"> ФГОС ВО, и решать задачи профес</w:t>
      </w:r>
      <w:r>
        <w:t xml:space="preserve">сиональной деятельности не менее, чем одного типа, установленного в соответствии с </w:t>
      </w:r>
      <w:hyperlink w:anchor="sub_1112" w:history="1">
        <w:r>
          <w:rPr>
            <w:rStyle w:val="a4"/>
          </w:rPr>
          <w:t>пунктом 1.12</w:t>
        </w:r>
      </w:hyperlink>
      <w:r>
        <w:t xml:space="preserve"> ФГОС ВО.</w:t>
      </w:r>
    </w:p>
    <w:p w:rsidR="00000000" w:rsidRDefault="00234C04">
      <w:bookmarkStart w:id="41" w:name="sub_1037"/>
      <w:bookmarkEnd w:id="40"/>
      <w:r>
        <w:t>3.7. Организация устанавливает в программе магистратуры индикаторы достижения компетенций:</w:t>
      </w:r>
    </w:p>
    <w:bookmarkEnd w:id="41"/>
    <w:p w:rsidR="00000000" w:rsidRDefault="00234C04">
      <w:r>
        <w:t>универсаль</w:t>
      </w:r>
      <w:r>
        <w:t>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00000" w:rsidRDefault="00234C04">
      <w:r>
        <w:t xml:space="preserve">рекомендуемых профессиональных компетенций и самостоятельно установленных </w:t>
      </w:r>
      <w:r>
        <w:lastRenderedPageBreak/>
        <w:t>профессиональных комп</w:t>
      </w:r>
      <w:r>
        <w:t>етенций (при наличии) - самостоятельно.</w:t>
      </w:r>
    </w:p>
    <w:p w:rsidR="00000000" w:rsidRDefault="00234C04">
      <w:bookmarkStart w:id="42" w:name="sub_1038"/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</w:t>
      </w:r>
      <w:r>
        <w:t>.</w:t>
      </w:r>
    </w:p>
    <w:bookmarkEnd w:id="42"/>
    <w:p w:rsidR="00000000" w:rsidRDefault="00234C04"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00000" w:rsidRDefault="00234C04"/>
    <w:p w:rsidR="00000000" w:rsidRDefault="00234C04">
      <w:pPr>
        <w:pStyle w:val="1"/>
      </w:pPr>
      <w:bookmarkStart w:id="43" w:name="sub_1004"/>
      <w:r>
        <w:t xml:space="preserve">IV. Требования к условиям реализации программы </w:t>
      </w:r>
      <w:r>
        <w:t>магистратуры</w:t>
      </w:r>
    </w:p>
    <w:bookmarkEnd w:id="43"/>
    <w:p w:rsidR="00000000" w:rsidRDefault="00234C04"/>
    <w:p w:rsidR="00000000" w:rsidRDefault="00234C04">
      <w:bookmarkStart w:id="44" w:name="sub_1041"/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</w:t>
      </w:r>
      <w:r>
        <w:t>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00000" w:rsidRDefault="00234C04">
      <w:bookmarkStart w:id="45" w:name="sub_1042"/>
      <w:bookmarkEnd w:id="44"/>
      <w:r>
        <w:t>4.2. Общесистемные требования к реализации программы магистратуры.</w:t>
      </w:r>
    </w:p>
    <w:p w:rsidR="00000000" w:rsidRDefault="00234C04">
      <w:bookmarkStart w:id="46" w:name="sub_1421"/>
      <w:bookmarkEnd w:id="45"/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sub_100" w:history="1">
        <w:r>
          <w:rPr>
            <w:rStyle w:val="a4"/>
          </w:rPr>
          <w:t>Блоку 1</w:t>
        </w:r>
      </w:hyperlink>
      <w:r>
        <w:t xml:space="preserve"> "Дисциплины (модули)" и </w:t>
      </w:r>
      <w:hyperlink w:anchor="sub_300" w:history="1">
        <w:r>
          <w:rPr>
            <w:rStyle w:val="a4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234C04">
      <w:bookmarkStart w:id="47" w:name="sub_1422"/>
      <w:bookmarkEnd w:id="46"/>
      <w:r>
        <w:t>4.2.2. Каждый обучающийся в течение всего периода обучения должен быть обеспечен индивидуальным</w:t>
      </w:r>
      <w:r>
        <w:t xml:space="preserve">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</w:t>
      </w:r>
      <w:r>
        <w:t>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bookmarkEnd w:id="47"/>
    <w:p w:rsidR="00000000" w:rsidRDefault="00234C04">
      <w:r>
        <w:t>Электронная информационно-образовательная среда Организации должна обеспечивать:</w:t>
      </w:r>
    </w:p>
    <w:p w:rsidR="00000000" w:rsidRDefault="00234C04">
      <w:r>
        <w:t>доступ к учебным планам, рабоч</w:t>
      </w:r>
      <w:r>
        <w:t>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00000" w:rsidRDefault="00234C04">
      <w:r>
        <w:t>формирование электронного портфолио обучающегося, в том числе сохранение его работ</w:t>
      </w:r>
      <w:r>
        <w:t xml:space="preserve"> и оценок за эти работы.</w:t>
      </w:r>
    </w:p>
    <w:p w:rsidR="00000000" w:rsidRDefault="00234C04"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RDefault="00234C04">
      <w:r>
        <w:t>фиксацию хода о</w:t>
      </w:r>
      <w:r>
        <w:t>бразовательного процесса, результатов промежуточной аттестации и результатов освоения программы магистратуры;</w:t>
      </w:r>
    </w:p>
    <w:p w:rsidR="00000000" w:rsidRDefault="00234C04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</w:t>
      </w:r>
      <w:r>
        <w:t>ных образовательных технологий;</w:t>
      </w:r>
    </w:p>
    <w:p w:rsidR="00000000" w:rsidRDefault="00234C04"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000" w:rsidRDefault="00234C04">
      <w:r>
        <w:t>Функционирование электронной информационно-образовательной среды обеспечивает</w:t>
      </w:r>
      <w:r>
        <w:t>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</w:t>
      </w:r>
      <w:r>
        <w:t>ации</w:t>
      </w:r>
      <w:hyperlink w:anchor="sub_555" w:history="1">
        <w:r>
          <w:rPr>
            <w:rStyle w:val="a4"/>
          </w:rPr>
          <w:t>*(5)</w:t>
        </w:r>
      </w:hyperlink>
      <w:r>
        <w:t>.</w:t>
      </w:r>
    </w:p>
    <w:p w:rsidR="00000000" w:rsidRDefault="00234C04">
      <w:bookmarkStart w:id="48" w:name="sub_1423"/>
      <w:r>
        <w:t xml:space="preserve"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</w:t>
      </w:r>
      <w:r>
        <w:lastRenderedPageBreak/>
        <w:t>материально-технического и учебно-методического обеспечения,</w:t>
      </w:r>
      <w:r>
        <w:t xml:space="preserve"> предоставляемого организациями, участвующими в реализации программы магистратуры в сетевой форме.</w:t>
      </w:r>
    </w:p>
    <w:p w:rsidR="00000000" w:rsidRDefault="00234C04">
      <w:bookmarkStart w:id="49" w:name="sub_1424"/>
      <w:bookmarkEnd w:id="48"/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</w:t>
      </w:r>
      <w:r>
        <w:t>00 научно-педагогических работников (исходя из количества замещаемых ставок, приведенного к целочисленным значениям) должно составлять не менее двух в журналах, индексируемых в базах данных Web of Science или Scopus, или не менее 20 в журналах, индексируем</w:t>
      </w:r>
      <w:r>
        <w:t>ых в Российском индексе научного цитирования.</w:t>
      </w:r>
    </w:p>
    <w:p w:rsidR="00000000" w:rsidRDefault="00234C04">
      <w:bookmarkStart w:id="50" w:name="sub_1043"/>
      <w:bookmarkEnd w:id="49"/>
      <w:r>
        <w:t>4.3. Требования к материально-техническому и учебно-методическому обеспечению программы магистратуры.</w:t>
      </w:r>
    </w:p>
    <w:p w:rsidR="00000000" w:rsidRDefault="00234C04">
      <w:bookmarkStart w:id="51" w:name="sub_1431"/>
      <w:bookmarkEnd w:id="50"/>
      <w:r>
        <w:t xml:space="preserve">4.3.1. Помещения должны представлять собой учебные аудитории для проведения </w:t>
      </w:r>
      <w:r>
        <w:t>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1"/>
    <w:p w:rsidR="00000000" w:rsidRDefault="00234C04"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234C04">
      <w:r>
        <w:t>Допускается замена оборудования е</w:t>
      </w:r>
      <w:r>
        <w:t>го виртуальными аналогами.</w:t>
      </w:r>
    </w:p>
    <w:p w:rsidR="00000000" w:rsidRDefault="00234C04">
      <w:bookmarkStart w:id="52" w:name="sub_1432"/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</w:t>
      </w:r>
      <w:r>
        <w:t>плин (модулей) и подлежит обновлению при необходимости).</w:t>
      </w:r>
    </w:p>
    <w:p w:rsidR="00000000" w:rsidRDefault="00234C04">
      <w:bookmarkStart w:id="53" w:name="sub_1433"/>
      <w:bookmarkEnd w:id="52"/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</w:t>
      </w:r>
      <w:r>
        <w:t>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00000" w:rsidRDefault="00234C04">
      <w:bookmarkStart w:id="54" w:name="sub_1434"/>
      <w:bookmarkEnd w:id="53"/>
      <w:r>
        <w:t>4.3.4. Обучающимся должен быть обеспе</w:t>
      </w:r>
      <w:r>
        <w:t>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</w:t>
      </w:r>
      <w:r>
        <w:t>ах дисциплин (модулей) и подлежит обновлению (при необходимости).</w:t>
      </w:r>
    </w:p>
    <w:p w:rsidR="00000000" w:rsidRDefault="00234C04">
      <w:bookmarkStart w:id="55" w:name="sub_1435"/>
      <w:bookmarkEnd w:id="54"/>
      <w: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</w:t>
      </w:r>
      <w:r>
        <w:t>здоровья.</w:t>
      </w:r>
    </w:p>
    <w:p w:rsidR="00000000" w:rsidRDefault="00234C04">
      <w:bookmarkStart w:id="56" w:name="sub_1044"/>
      <w:bookmarkEnd w:id="55"/>
      <w:r>
        <w:t>4.4. Требования к кадровым условиям реализации программы магистратуры.</w:t>
      </w:r>
    </w:p>
    <w:p w:rsidR="00000000" w:rsidRDefault="00234C04">
      <w:bookmarkStart w:id="57" w:name="sub_1441"/>
      <w:bookmarkEnd w:id="56"/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</w:t>
      </w:r>
      <w:r>
        <w:t>еализации программы магистратуры на иных условиях.</w:t>
      </w:r>
    </w:p>
    <w:p w:rsidR="00000000" w:rsidRDefault="00234C04">
      <w:bookmarkStart w:id="58" w:name="sub_1442"/>
      <w:bookmarkEnd w:id="57"/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</w:t>
      </w:r>
      <w:r>
        <w:t>личии).</w:t>
      </w:r>
    </w:p>
    <w:p w:rsidR="00000000" w:rsidRDefault="00234C04">
      <w:bookmarkStart w:id="59" w:name="sub_1443"/>
      <w:bookmarkEnd w:id="58"/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</w:t>
      </w:r>
      <w:r>
        <w:t>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00000" w:rsidRDefault="00234C04">
      <w:bookmarkStart w:id="60" w:name="sub_1444"/>
      <w:bookmarkEnd w:id="59"/>
      <w:r>
        <w:t>4.4.4. Не менее 5 процентов численности педаг</w:t>
      </w:r>
      <w:r>
        <w:t>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</w:t>
      </w:r>
      <w:r>
        <w:t xml:space="preserve">ы являться руководителями и (или) работниками иных организаций, осуществляющими трудовую деятельность в профессиональной </w:t>
      </w:r>
      <w:r>
        <w:lastRenderedPageBreak/>
        <w:t>сфере, соответствующей профессиональной деятельности, к которой готовятся выпускники (иметь стаж работы в данной профессиональной сфере</w:t>
      </w:r>
      <w:r>
        <w:t xml:space="preserve"> не менее 3 лет).</w:t>
      </w:r>
    </w:p>
    <w:p w:rsidR="00000000" w:rsidRDefault="00234C04">
      <w:bookmarkStart w:id="61" w:name="sub_1445"/>
      <w:bookmarkEnd w:id="60"/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</w:t>
      </w:r>
      <w:r>
        <w:t xml:space="preserve">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</w:t>
      </w:r>
      <w:r>
        <w:t>Российской Федерации).</w:t>
      </w:r>
    </w:p>
    <w:p w:rsidR="00000000" w:rsidRDefault="00234C04">
      <w:bookmarkStart w:id="62" w:name="sub_1446"/>
      <w:bookmarkEnd w:id="61"/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</w:t>
      </w:r>
      <w:r>
        <w:t>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</w:t>
      </w:r>
      <w:r>
        <w:t>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</w:t>
      </w:r>
      <w:r>
        <w:t>нальных и международных конференциях.</w:t>
      </w:r>
    </w:p>
    <w:p w:rsidR="00000000" w:rsidRDefault="00234C04">
      <w:bookmarkStart w:id="63" w:name="sub_1045"/>
      <w:bookmarkEnd w:id="62"/>
      <w:r>
        <w:t>4.5. Требования к финансовым условиям реализации программы магистратуры.</w:t>
      </w:r>
    </w:p>
    <w:p w:rsidR="00000000" w:rsidRDefault="00234C04">
      <w:bookmarkStart w:id="64" w:name="sub_1451"/>
      <w:bookmarkEnd w:id="63"/>
      <w:r>
        <w:t>4.5.1. Финансовое обеспечение реализации программы магистратуры должно осуществляться в объеме не ниже значений б</w:t>
      </w:r>
      <w:r>
        <w:t>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</w:t>
      </w:r>
      <w:r>
        <w:t>и Российской Федерации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234C04">
      <w:bookmarkStart w:id="65" w:name="sub_1046"/>
      <w:bookmarkEnd w:id="64"/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00000" w:rsidRDefault="00234C04">
      <w:bookmarkStart w:id="66" w:name="sub_1461"/>
      <w:bookmarkEnd w:id="65"/>
      <w:r>
        <w:t>4.6.1. Качество образовательной д</w:t>
      </w:r>
      <w:r>
        <w:t>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00000" w:rsidRDefault="00234C04">
      <w:bookmarkStart w:id="67" w:name="sub_1462"/>
      <w:bookmarkEnd w:id="66"/>
      <w:r>
        <w:t>4.6.2. В целях совершенствования</w:t>
      </w:r>
      <w:r>
        <w:t xml:space="preserve">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</w:t>
      </w:r>
      <w:r>
        <w:t>ц, включая педагогических работников Организации.</w:t>
      </w:r>
    </w:p>
    <w:bookmarkEnd w:id="67"/>
    <w:p w:rsidR="00000000" w:rsidRDefault="00234C04"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</w:t>
      </w:r>
      <w:r>
        <w:t>зовательного процесса в целом и отдельных дисциплин (модулей) и практик.</w:t>
      </w:r>
    </w:p>
    <w:p w:rsidR="00000000" w:rsidRDefault="00234C04">
      <w:bookmarkStart w:id="68" w:name="sub_1463"/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</w:t>
      </w:r>
      <w:r>
        <w:t>ветствия образовательной деятельности по программе магистратуры требованиям ФГОС ВО с учетом соответствующей ПООП.</w:t>
      </w:r>
    </w:p>
    <w:p w:rsidR="00000000" w:rsidRDefault="00234C04">
      <w:bookmarkStart w:id="69" w:name="sub_1464"/>
      <w:bookmarkEnd w:id="68"/>
      <w:r>
        <w:t>4.6.4. Внешняя оценка качества образовательной деятельности и подготовки обучающихся по программе магистратуры может осуществ</w:t>
      </w:r>
      <w:r>
        <w:t>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</w:t>
      </w:r>
      <w:r>
        <w:t>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bookmarkEnd w:id="69"/>
    <w:p w:rsidR="00000000" w:rsidRDefault="00234C04"/>
    <w:p w:rsidR="00000000" w:rsidRDefault="00234C04">
      <w:pPr>
        <w:pStyle w:val="a8"/>
      </w:pPr>
      <w:r>
        <w:lastRenderedPageBreak/>
        <w:t>_______</w:t>
      </w:r>
      <w:r>
        <w:t>______________________</w:t>
      </w:r>
    </w:p>
    <w:p w:rsidR="00000000" w:rsidRDefault="00234C04">
      <w:bookmarkStart w:id="70" w:name="sub_111"/>
      <w:r>
        <w:t xml:space="preserve">*(1) См. </w:t>
      </w:r>
      <w:hyperlink r:id="rId14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</w:t>
      </w:r>
      <w:r>
        <w:t>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</w:t>
      </w:r>
      <w:r>
        <w:t>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</w:t>
      </w:r>
      <w:r>
        <w:t>, ст. 4239, ст. 4245, ст. 4246, ст. 4292; 2017, N 18, ст. 2670).</w:t>
      </w:r>
    </w:p>
    <w:p w:rsidR="00000000" w:rsidRDefault="00234C04">
      <w:bookmarkStart w:id="71" w:name="sub_222"/>
      <w:bookmarkEnd w:id="70"/>
      <w:r>
        <w:t xml:space="preserve">*(2) См. </w:t>
      </w:r>
      <w:hyperlink r:id="rId15" w:history="1">
        <w:r>
          <w:rPr>
            <w:rStyle w:val="a4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</w:t>
      </w:r>
      <w:r>
        <w:t xml:space="preserve">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234C04">
      <w:bookmarkStart w:id="72" w:name="sub_333"/>
      <w:bookmarkEnd w:id="71"/>
      <w:r>
        <w:t xml:space="preserve">*(3) См. </w:t>
      </w:r>
      <w:hyperlink r:id="rId17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 667н "О реестре профессиональных стандартов (перечне видов профе</w:t>
      </w:r>
      <w:r>
        <w:t xml:space="preserve">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труда и </w:t>
      </w:r>
      <w:r>
        <w:t>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234C04">
      <w:bookmarkStart w:id="73" w:name="sub_444"/>
      <w:bookmarkEnd w:id="72"/>
      <w:r>
        <w:t xml:space="preserve">*(4) </w:t>
      </w:r>
      <w:hyperlink r:id="rId19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</w:t>
      </w:r>
      <w:r>
        <w:t>ая 2013 г., регистрационный N 28534).</w:t>
      </w:r>
    </w:p>
    <w:p w:rsidR="00000000" w:rsidRDefault="00234C04">
      <w:bookmarkStart w:id="74" w:name="sub_555"/>
      <w:bookmarkEnd w:id="73"/>
      <w:r>
        <w:t xml:space="preserve">*(5)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</w:t>
      </w:r>
      <w:r>
        <w:t>дательства Российской Федерации, 2006, N 31, ст. 3448; 2010, N 31, ст. 4196; 2011, N 15, ст. 2038; N 30, ст. 4600; 2012, N 31, ст. 4328; 2013, N 14, ст. 1658; N 23, ст. 2870; N 27, ст. 3479; N 52, ст. 6961, ст. 6963; 2014, N 19, ст. 2302; N 30, ст. 4223, с</w:t>
      </w:r>
      <w:r>
        <w:t xml:space="preserve">т. 4243, N 48, ст. 6645; 2015, N 1, ст. 84; N 27, ст. 3979; N 29, ст. 4389, ст. 4390; 2016, N 26, ст. 3877; N 28, ст. 4558; N 52, ст. 7491; 2017, N 18, ст. 2664; N 24, ст. 3478; N 25, ст. 3596),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</w:t>
      </w:r>
      <w:r>
        <w:t>1, N 23, ст. 3263; N 31, ст. 4701; 2013, N 14, ст. 1651; N 30, ст. 4038; N 51, ст. 6683; 2014, N 23, ст. 2927; N 30, ст. 4217, ст. 4243; 2016, N 27, ст. 4164; 2017, N 9, ст. 1276; N 27, ст. 3945).</w:t>
      </w:r>
    </w:p>
    <w:p w:rsidR="00000000" w:rsidRDefault="00234C04">
      <w:bookmarkStart w:id="75" w:name="sub_666"/>
      <w:bookmarkEnd w:id="74"/>
      <w:r>
        <w:t xml:space="preserve">*(6) См. </w:t>
      </w:r>
      <w:hyperlink r:id="rId22" w:history="1">
        <w:r>
          <w:rPr>
            <w:rStyle w:val="a4"/>
          </w:rPr>
          <w:t>пункт 10</w:t>
        </w:r>
      </w:hyperlink>
      <w:r>
        <w:t xml:space="preserve"> постановления Правительства Российской Федерации от 26 июня 2015 г. N 640 "О порядке формирования государственного задания на оказание государственных услуг (выполнение работ) в отношении федеральных государстве</w:t>
      </w:r>
      <w:r>
        <w:t>нных учреждений и финансового обеспечения выполнения государственного задания" (Собрание законодательства Российской Федерации, 2015, N 28, ст. 4226; 2016, N 24, ст. 3525; N 42, ст. 5926; N 46, ст. 6468).</w:t>
      </w:r>
    </w:p>
    <w:bookmarkEnd w:id="75"/>
    <w:p w:rsidR="00000000" w:rsidRDefault="00234C04"/>
    <w:p w:rsidR="00000000" w:rsidRDefault="00234C04">
      <w:pPr>
        <w:ind w:firstLine="698"/>
        <w:jc w:val="right"/>
      </w:pPr>
      <w:bookmarkStart w:id="76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 образовательному_стандарту</w:t>
        </w:r>
      </w:hyperlink>
      <w:r>
        <w:rPr>
          <w:rStyle w:val="a3"/>
        </w:rPr>
        <w:t xml:space="preserve"> высшего образования - магистратура</w:t>
      </w:r>
      <w:r>
        <w:rPr>
          <w:rStyle w:val="a3"/>
        </w:rPr>
        <w:br/>
        <w:t>по направлению подготовки</w:t>
      </w:r>
      <w:r>
        <w:rPr>
          <w:rStyle w:val="a3"/>
        </w:rPr>
        <w:br/>
        <w:t>35.04.09 Ландшафтная архитектура, утвержденному</w:t>
      </w:r>
      <w:r>
        <w:rPr>
          <w:rStyle w:val="a3"/>
        </w:rPr>
        <w:br/>
        <w:t>приказом Министерства образования и науки</w:t>
      </w:r>
      <w:r>
        <w:rPr>
          <w:rStyle w:val="a3"/>
        </w:rPr>
        <w:br/>
      </w:r>
      <w:r>
        <w:rPr>
          <w:rStyle w:val="a3"/>
        </w:rPr>
        <w:lastRenderedPageBreak/>
        <w:t>Российской Федерации</w:t>
      </w:r>
      <w:r>
        <w:rPr>
          <w:rStyle w:val="a3"/>
        </w:rPr>
        <w:br/>
        <w:t>от 26 июля 2</w:t>
      </w:r>
      <w:r>
        <w:rPr>
          <w:rStyle w:val="a3"/>
        </w:rPr>
        <w:t>017 г. N 712</w:t>
      </w:r>
    </w:p>
    <w:bookmarkEnd w:id="76"/>
    <w:p w:rsidR="00000000" w:rsidRDefault="00234C04"/>
    <w:p w:rsidR="00000000" w:rsidRDefault="00234C04">
      <w:pPr>
        <w:pStyle w:val="1"/>
      </w:pPr>
      <w:r>
        <w:t xml:space="preserve">Перечень </w:t>
      </w:r>
      <w:r>
        <w:br/>
        <w:t>профессиональных стандартов, соответствующих профессиональной деятельности выпускников, освоивших программу магистратуры по направлению подготовки</w:t>
      </w:r>
      <w:r>
        <w:br/>
        <w:t>35.03.09 Ландшафтная архитектура</w:t>
      </w:r>
    </w:p>
    <w:p w:rsidR="00000000" w:rsidRDefault="00234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240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Наим</w:t>
            </w:r>
            <w:r>
              <w:t>енование области профессиональной деятельности. 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1"/>
            </w:pPr>
            <w:r>
              <w:t>01 Образование и наука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hyperlink r:id="rId23" w:history="1">
              <w:r>
                <w:rPr>
                  <w:rStyle w:val="a4"/>
                </w:rPr>
                <w:t>01.001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8"/>
            </w:pPr>
            <w:hyperlink r:id="rId24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</w:t>
            </w:r>
            <w:r>
              <w:t xml:space="preserve">денный </w:t>
            </w:r>
            <w:hyperlink r:id="rId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18 октября 2013 г. N 544н (зарегистрирован Министерством юстиции Российской Федерации 6 декабря 2013 г., р</w:t>
            </w:r>
            <w:r>
              <w:t xml:space="preserve">егистрационный N 30550), с изменениями, внесенными приказами Министерства труда и социальной защиты Российской Федерации </w:t>
            </w:r>
            <w:hyperlink r:id="rId26" w:history="1">
              <w:r>
                <w:rPr>
                  <w:rStyle w:val="a4"/>
                </w:rPr>
                <w:t>от 25 декабря 2014 г. N 1115н</w:t>
              </w:r>
            </w:hyperlink>
            <w:r>
              <w:t xml:space="preserve"> (зарегистрирован Министерством юст</w:t>
            </w:r>
            <w:r>
              <w:t xml:space="preserve">иции Российской Федерации 19 февраля 2015 г., регистрационный N 36091) и </w:t>
            </w:r>
            <w:hyperlink r:id="rId27" w:history="1">
              <w:r>
                <w:rPr>
                  <w:rStyle w:val="a4"/>
                </w:rPr>
                <w:t>от 5 августа 2016 г. N 422н</w:t>
              </w:r>
            </w:hyperlink>
            <w:r>
              <w:t xml:space="preserve"> (зарегистрирован Министерством юстиции Российской Федерации 23 августа 2016 г., реги</w:t>
            </w:r>
            <w:r>
              <w:t>страционный N 43326)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hyperlink r:id="rId28" w:history="1">
              <w:r>
                <w:rPr>
                  <w:rStyle w:val="a4"/>
                </w:rPr>
                <w:t>01.003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8"/>
            </w:pPr>
            <w:hyperlink r:id="rId29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дополнительного образования детей и взрос</w:t>
            </w:r>
            <w:r>
              <w:t xml:space="preserve">лых", утвержденный </w:t>
            </w:r>
            <w:hyperlink r:id="rId3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8 сентября 2015 г. N </w:t>
            </w:r>
            <w:r>
              <w:t>613н (зарегистрирован Министерством юстиции Российской Федерации 24 сентября 2015 г., регистрационный N 38994)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4C04">
            <w:pPr>
              <w:pStyle w:val="a7"/>
              <w:jc w:val="center"/>
            </w:pPr>
            <w:hyperlink r:id="rId31" w:history="1">
              <w:r>
                <w:rPr>
                  <w:rStyle w:val="a4"/>
                </w:rPr>
                <w:t>01.004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4C04">
            <w:pPr>
              <w:pStyle w:val="a8"/>
            </w:pPr>
            <w:hyperlink r:id="rId32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</w:t>
            </w:r>
            <w:hyperlink r:id="rId3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8 сентября 2015 г. N 608н (зарегистрирован Министерством юстиции Российской Федерации 24 сентября 2015 г., регистрационный N 38993)</w:t>
            </w:r>
          </w:p>
        </w:tc>
      </w:tr>
    </w:tbl>
    <w:p w:rsidR="00234C04" w:rsidRDefault="00234C04"/>
    <w:sectPr w:rsidR="00234C0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03"/>
    <w:rsid w:val="00234C04"/>
    <w:rsid w:val="00D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012166-E1B7-4E34-9DC3-5AF65200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10002673&amp;sub=3" TargetMode="External"/><Relationship Id="rId18" Type="http://schemas.openxmlformats.org/officeDocument/2006/relationships/hyperlink" Target="http://mobileonline.garant.ru/document?id=71542732&amp;sub=1" TargetMode="External"/><Relationship Id="rId26" Type="http://schemas.openxmlformats.org/officeDocument/2006/relationships/hyperlink" Target="http://mobileonline.garant.ru/document?id=7077325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48567&amp;sub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70380868&amp;sub=8350409" TargetMode="External"/><Relationship Id="rId17" Type="http://schemas.openxmlformats.org/officeDocument/2006/relationships/hyperlink" Target="http://mobileonline.garant.ru/document?id=70707194&amp;sub=1" TargetMode="External"/><Relationship Id="rId25" Type="http://schemas.openxmlformats.org/officeDocument/2006/relationships/hyperlink" Target="http://mobileonline.garant.ru/document?id=70435556&amp;sub=0" TargetMode="External"/><Relationship Id="rId33" Type="http://schemas.openxmlformats.org/officeDocument/2006/relationships/hyperlink" Target="http://mobileonline.garant.ru/document?id=7110283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1542732&amp;sub=0" TargetMode="External"/><Relationship Id="rId20" Type="http://schemas.openxmlformats.org/officeDocument/2006/relationships/hyperlink" Target="http://mobileonline.garant.ru/document?id=12048555&amp;sub=0" TargetMode="External"/><Relationship Id="rId29" Type="http://schemas.openxmlformats.org/officeDocument/2006/relationships/hyperlink" Target="http://mobileonline.garant.ru/document?id=71102914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5532903&amp;sub=0" TargetMode="External"/><Relationship Id="rId24" Type="http://schemas.openxmlformats.org/officeDocument/2006/relationships/hyperlink" Target="http://mobileonline.garant.ru/document?id=70435556&amp;sub=1000" TargetMode="External"/><Relationship Id="rId32" Type="http://schemas.openxmlformats.org/officeDocument/2006/relationships/hyperlink" Target="http://mobileonline.garant.ru/document?id=71102838&amp;sub=100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0707194&amp;sub=1001" TargetMode="External"/><Relationship Id="rId23" Type="http://schemas.openxmlformats.org/officeDocument/2006/relationships/hyperlink" Target="http://mobileonline.garant.ru/document?id=70435556&amp;sub=1000" TargetMode="External"/><Relationship Id="rId28" Type="http://schemas.openxmlformats.org/officeDocument/2006/relationships/hyperlink" Target="http://mobileonline.garant.ru/document?id=71102914&amp;sub=1000" TargetMode="External"/><Relationship Id="rId10" Type="http://schemas.openxmlformats.org/officeDocument/2006/relationships/hyperlink" Target="http://mobileonline.garant.ru/document?id=70877504&amp;sub=0" TargetMode="External"/><Relationship Id="rId19" Type="http://schemas.openxmlformats.org/officeDocument/2006/relationships/hyperlink" Target="http://mobileonline.garant.ru/document?id=70266852&amp;sub=0" TargetMode="External"/><Relationship Id="rId31" Type="http://schemas.openxmlformats.org/officeDocument/2006/relationships/hyperlink" Target="http://mobileonline.garant.ru/document?id=7110283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877504&amp;sub=1000" TargetMode="External"/><Relationship Id="rId14" Type="http://schemas.openxmlformats.org/officeDocument/2006/relationships/hyperlink" Target="http://mobileonline.garant.ru/document?id=70191362&amp;sub=14" TargetMode="External"/><Relationship Id="rId22" Type="http://schemas.openxmlformats.org/officeDocument/2006/relationships/hyperlink" Target="http://mobileonline.garant.ru/document?id=71012362&amp;sub=11" TargetMode="External"/><Relationship Id="rId27" Type="http://schemas.openxmlformats.org/officeDocument/2006/relationships/hyperlink" Target="http://mobileonline.garant.ru/document?id=71373080&amp;sub=0" TargetMode="External"/><Relationship Id="rId30" Type="http://schemas.openxmlformats.org/officeDocument/2006/relationships/hyperlink" Target="http://mobileonline.garant.ru/document?id=71102914&amp;sub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2017-11-24T12:46:00Z</dcterms:created>
  <dcterms:modified xsi:type="dcterms:W3CDTF">2017-11-24T12:46:00Z</dcterms:modified>
</cp:coreProperties>
</file>